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1" Target="docProps/core.xml" Type="http://schemas.openxmlformats.org/package/2006/relationships/metadata/core-properties"/><Relationship Id="rId2" Target="word/document.xml" Type="http://schemas.openxmlformats.org/officeDocument/2006/relationships/officeDocument"/><Relationship Id="rId3" Target="docProps/custom.xml" Type="http://schemas.openxmlformats.org/officeDocument/2006/relationships/custom-properties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360" w:lineRule="auto"/>
        <w:ind w:left="-426" w:hanging="141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Школьный этап</w:t>
      </w:r>
    </w:p>
    <w:p w:rsidR="00000000" w:rsidDel="00000000" w:rsidP="00000000" w:rsidRDefault="00000000" w:rsidRPr="00000000" w14:paraId="00000002">
      <w:pPr>
        <w:spacing w:after="0" w:line="360" w:lineRule="auto"/>
        <w:ind w:left="-426" w:hanging="141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Всероссийской олимпиады школьников по истории</w:t>
      </w:r>
    </w:p>
    <w:p w:rsidR="00000000" w:rsidDel="00000000" w:rsidP="00000000" w:rsidRDefault="00000000" w:rsidRPr="00000000" w14:paraId="00000003">
      <w:pPr>
        <w:spacing w:after="0" w:line="360" w:lineRule="auto"/>
        <w:ind w:left="-426" w:hanging="141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Задания</w:t>
      </w:r>
    </w:p>
    <w:p w:rsidR="00000000" w:rsidDel="00000000" w:rsidP="00000000" w:rsidRDefault="00000000" w:rsidRPr="00000000" w14:paraId="00000004">
      <w:pPr>
        <w:spacing w:after="0" w:line="360" w:lineRule="auto"/>
        <w:ind w:left="-426" w:hanging="141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8  класс</w:t>
      </w:r>
    </w:p>
    <w:p w:rsidR="00000000" w:rsidDel="00000000" w:rsidP="00000000" w:rsidRDefault="00000000" w:rsidRPr="00000000" w14:paraId="00000005">
      <w:pPr>
        <w:spacing w:after="0" w:line="360" w:lineRule="auto"/>
        <w:ind w:left="-426" w:hanging="141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Максимальная оценка – 100 баллов</w:t>
      </w:r>
    </w:p>
    <w:p w:rsidR="00000000" w:rsidDel="00000000" w:rsidP="00000000" w:rsidRDefault="00000000" w:rsidRPr="00000000" w14:paraId="00000006">
      <w:pPr>
        <w:spacing w:after="0" w:line="360" w:lineRule="auto"/>
        <w:ind w:left="-426" w:hanging="141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Время на подготовку –90 минут</w:t>
      </w:r>
    </w:p>
    <w:p w:rsidR="00000000" w:rsidDel="00000000" w:rsidP="00000000" w:rsidRDefault="00000000" w:rsidRPr="00000000" w14:paraId="00000007">
      <w:pPr>
        <w:spacing w:after="0" w:line="360" w:lineRule="auto"/>
        <w:ind w:firstLine="709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7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72"/>
        <w:gridCol w:w="773"/>
        <w:gridCol w:w="773"/>
        <w:gridCol w:w="773"/>
        <w:gridCol w:w="800"/>
        <w:gridCol w:w="773"/>
        <w:gridCol w:w="798"/>
        <w:gridCol w:w="800"/>
        <w:gridCol w:w="800"/>
        <w:gridCol w:w="769"/>
        <w:gridCol w:w="923"/>
        <w:tblGridChange w:id="0">
          <w:tblGrid>
            <w:gridCol w:w="772"/>
            <w:gridCol w:w="773"/>
            <w:gridCol w:w="773"/>
            <w:gridCol w:w="773"/>
            <w:gridCol w:w="800"/>
            <w:gridCol w:w="773"/>
            <w:gridCol w:w="798"/>
            <w:gridCol w:w="800"/>
            <w:gridCol w:w="800"/>
            <w:gridCol w:w="769"/>
            <w:gridCol w:w="92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итого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01E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360" w:lineRule="auto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  <w:rtl w:val="0"/>
        </w:rPr>
        <w:t xml:space="preserve">Задание 1.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highlight w:val="white"/>
          <w:rtl w:val="0"/>
        </w:rPr>
        <w:t xml:space="preserve">Выберите по 1 верному ответу в каждом задании  и запишите в таблицу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4"/>
          <w:szCs w:val="24"/>
          <w:highlight w:val="white"/>
          <w:rtl w:val="0"/>
        </w:rPr>
        <w:t xml:space="preserve">(1 балла за каждый правильный ответ, максимальный балл – 4 балла).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360" w:lineRule="auto"/>
        <w:rPr>
          <w:rFonts w:ascii="Times New Roman" w:cs="Times New Roman" w:eastAsia="Times New Roman" w:hAnsi="Times New Roman"/>
          <w:b w:val="1"/>
          <w:i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z w:val="24"/>
          <w:szCs w:val="24"/>
          <w:rtl w:val="0"/>
        </w:rPr>
        <w:t xml:space="preserve">1.1.  Внимательно осмотрите миниатюру из летописи и укажите, какое событие на ней изображено: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z w:val="24"/>
          <w:szCs w:val="24"/>
        </w:rPr>
        <w:drawing>
          <wp:inline distB="114300" distT="114300" distL="114300" distR="114300">
            <wp:extent cx="5940115" cy="3390900"/>
            <wp:effectExtent b="0" l="0" r="0" t="0"/>
            <wp:docPr id="15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0115" cy="3390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убийство Бориса и Глеба; 2) призвание варягов; 3) поход Олега на Царьград; 4) взимание дани с древлян князем Игорем.</w:t>
      </w:r>
    </w:p>
    <w:p w:rsidR="00000000" w:rsidDel="00000000" w:rsidP="00000000" w:rsidRDefault="00000000" w:rsidRPr="00000000" w14:paraId="00000022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360" w:lineRule="auto"/>
        <w:jc w:val="both"/>
        <w:rPr>
          <w:rFonts w:ascii="Times New Roman" w:cs="Times New Roman" w:eastAsia="Times New Roman" w:hAnsi="Times New Roman"/>
          <w:i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z w:val="24"/>
          <w:szCs w:val="24"/>
          <w:rtl w:val="0"/>
        </w:rPr>
        <w:t xml:space="preserve">1.2.</w:t>
      </w: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z w:val="24"/>
          <w:szCs w:val="24"/>
          <w:rtl w:val="0"/>
        </w:rPr>
        <w:t xml:space="preserve">Прочитайте отрывок и укажите,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о последствиях какого события в нём говорится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«</w:t>
      </w:r>
      <w:r w:rsidDel="00000000" w:rsidR="00000000" w:rsidRPr="00000000">
        <w:rPr>
          <w:rFonts w:ascii="Georgia" w:cs="Georgia" w:eastAsia="Georgia" w:hAnsi="Georgia"/>
          <w:i w:val="1"/>
          <w:sz w:val="21"/>
          <w:szCs w:val="21"/>
          <w:highlight w:val="white"/>
          <w:rtl w:val="0"/>
        </w:rPr>
        <w:t xml:space="preserve">И посрамлены были окаянные половцы, возвратились со стыдом, потерпев поражение, нечестивые измаильтяне, побежали, гонимые гневом Божьим! И прибежали они в Орду к своему царю, вернее же к пославшему их Мамаю, потому что царь их, которого они в то время имели у себя, никакой властью не обладал и ничего не смел делать без согласия Мамая, а вся власть была в руках у Мамая, и он владел Ордой. Мамай же, увидев разгром дружины своей, остатки которой прибежали к нему, и узнав, что погибли князья, и вельможи, и алпауты и что много воинов его побито, сильно разгневался и разъярился злобой. И в ту же осень, собрав уцелевшие силы свои и набрав много новых воинов, пошел стремительно ратью, изгоном, не подавая вестей, на Рязанскую землю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360" w:lineRule="auto"/>
        <w:rPr>
          <w:rFonts w:ascii="Times New Roman" w:cs="Times New Roman" w:eastAsia="Times New Roman" w:hAnsi="Times New Roman"/>
          <w:i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1)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Битвы на Альте</w:t>
      </w: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2)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Похода русских князей на Булгар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360" w:lineRule="auto"/>
        <w:rPr>
          <w:rFonts w:ascii="Times New Roman" w:cs="Times New Roman" w:eastAsia="Times New Roman" w:hAnsi="Times New Roman"/>
          <w:i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3)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Куликовской битвы</w:t>
      </w: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  4)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Битвы на Воже</w:t>
      </w: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6">
      <w:pPr>
        <w:spacing w:after="0" w:line="36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1.3.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Прочитайте отрывок из исторического документа и укажите, в каком году произошли описанные события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: </w:t>
      </w:r>
    </w:p>
    <w:p w:rsidR="00000000" w:rsidDel="00000000" w:rsidP="00000000" w:rsidRDefault="00000000" w:rsidRPr="00000000" w14:paraId="00000027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“... мы великие и полномочные послы, именно: из Сенату Криштов на Гримультовичах Гримультовский, Воевода Познанский, Маршалок Королевина Величества, Костянский староста Марциян Александр, Князь с Козельска Огинский, Граф на Дубровне [...]; а с другой стороны Пресветлейших и Державшнейших Великих Государей, Божиею милостию, Царей и Великих Князей Иоанна Алексеевича, Петра Алексеевича, [...]  по отправлений от Великаго Государя нашего, Его Королевского Величества, к Великим Государем, к Их Царскому Величеству посольства нашего, и по отдании Его Королевскаго Величества верющей и полномочной грамоты, также всех чинов Речи Посполитой полной мочи, нам данной, будучи на многих разговорах, говорили мы о додержании между Великими Государем, Его Королевским Величеством, и Великими Государи, и Их Царским Величеством, и Их Государской братской дружбы и любви, и чинили общее радение между Ими Великими Государи, и Их обеими Великими Государствы, так Короною Польскою и Великим Княжеством Литовским, как и Российским Царством, в начале о вечном покое, а потом о общем союзе и о исполнении некоторых недополненных статей в договорах Андрусовских и посольских в прошлыя времена, даже до сего нашего постановления, описанных и изображенных, дабы все недружбы и досадительства, на обе стороны учиненныя, на вечныя времена успокоить, [...] и великих Их Государств подданными быть вечному миру и покою Христианскому, так как именно и пространно нижеописанными статьями есть изображено…”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1654г.        3) 1686г.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after="0"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1581г.        4) 1661г. </w:t>
      </w:r>
    </w:p>
    <w:p w:rsidR="00000000" w:rsidDel="00000000" w:rsidP="00000000" w:rsidRDefault="00000000" w:rsidRPr="00000000" w14:paraId="0000002A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1.4. Прочитайте отрывок из курса лекций В.О. Ключевского. О каком событии идёт речь?</w:t>
      </w:r>
    </w:p>
    <w:p w:rsidR="00000000" w:rsidDel="00000000" w:rsidP="00000000" w:rsidRDefault="00000000" w:rsidRPr="00000000" w14:paraId="0000002B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“Вожди земского и казацкого ополчения разослали по всем городам государства повестки, призывавшие в столицу духовные власти и выборных людей из всех чинов для земского совета и государского избрания. В самом начале года стали съезжаться в Москву выборные всей земли. Мы потом увидим, что это был первый бесспорно всесословный земский собор с участием посадских и даже сельских обывателей”</w:t>
      </w:r>
    </w:p>
    <w:p w:rsidR="00000000" w:rsidDel="00000000" w:rsidP="00000000" w:rsidRDefault="00000000" w:rsidRPr="00000000" w14:paraId="0000002C">
      <w:pPr>
        <w:spacing w:after="0"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Венчание Ивана Грозного на царство; 2) Образование на Руси патриаршества; 3) Избрание Михаила Романова на царство; 4) Следственное дело по факту убиения царевича Дмитрия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Ответ:</w:t>
      </w:r>
    </w:p>
    <w:tbl>
      <w:tblPr>
        <w:tblStyle w:val="Table2"/>
        <w:tblW w:w="93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5"/>
        <w:gridCol w:w="2410"/>
        <w:gridCol w:w="2268"/>
        <w:gridCol w:w="2693"/>
        <w:tblGridChange w:id="0">
          <w:tblGrid>
            <w:gridCol w:w="1985"/>
            <w:gridCol w:w="2410"/>
            <w:gridCol w:w="2268"/>
            <w:gridCol w:w="269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spacing w:line="360" w:lineRule="auto"/>
              <w:ind w:firstLine="709"/>
              <w:rPr>
                <w:rFonts w:ascii="Times New Roman" w:cs="Times New Roman" w:eastAsia="Times New Roman" w:hAnsi="Times New Roman"/>
                <w:i w:val="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z w:val="24"/>
                <w:szCs w:val="24"/>
                <w:rtl w:val="0"/>
              </w:rPr>
              <w:t xml:space="preserve">1.1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spacing w:line="360" w:lineRule="auto"/>
              <w:ind w:firstLine="709"/>
              <w:rPr>
                <w:rFonts w:ascii="Times New Roman" w:cs="Times New Roman" w:eastAsia="Times New Roman" w:hAnsi="Times New Roman"/>
                <w:i w:val="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z w:val="24"/>
                <w:szCs w:val="24"/>
                <w:rtl w:val="0"/>
              </w:rPr>
              <w:t xml:space="preserve">1.2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spacing w:line="360" w:lineRule="auto"/>
              <w:ind w:firstLine="709"/>
              <w:rPr>
                <w:rFonts w:ascii="Times New Roman" w:cs="Times New Roman" w:eastAsia="Times New Roman" w:hAnsi="Times New Roman"/>
                <w:i w:val="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z w:val="24"/>
                <w:szCs w:val="24"/>
                <w:rtl w:val="0"/>
              </w:rPr>
              <w:t xml:space="preserve">1.3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spacing w:line="360" w:lineRule="auto"/>
              <w:ind w:firstLine="709"/>
              <w:rPr>
                <w:rFonts w:ascii="Times New Roman" w:cs="Times New Roman" w:eastAsia="Times New Roman" w:hAnsi="Times New Roman"/>
                <w:i w:val="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z w:val="24"/>
                <w:szCs w:val="24"/>
                <w:rtl w:val="0"/>
              </w:rPr>
              <w:t xml:space="preserve">1.4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spacing w:line="360" w:lineRule="auto"/>
              <w:ind w:firstLine="709"/>
              <w:rPr>
                <w:rFonts w:ascii="Times New Roman" w:cs="Times New Roman" w:eastAsia="Times New Roman" w:hAnsi="Times New Roman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spacing w:line="360" w:lineRule="auto"/>
              <w:ind w:firstLine="709"/>
              <w:rPr>
                <w:rFonts w:ascii="Times New Roman" w:cs="Times New Roman" w:eastAsia="Times New Roman" w:hAnsi="Times New Roman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spacing w:line="360" w:lineRule="auto"/>
              <w:ind w:firstLine="709"/>
              <w:rPr>
                <w:rFonts w:ascii="Times New Roman" w:cs="Times New Roman" w:eastAsia="Times New Roman" w:hAnsi="Times New Roman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spacing w:line="360" w:lineRule="auto"/>
              <w:ind w:firstLine="709"/>
              <w:rPr>
                <w:rFonts w:ascii="Times New Roman" w:cs="Times New Roman" w:eastAsia="Times New Roman" w:hAnsi="Times New Roman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spacing w:after="0" w:line="360" w:lineRule="auto"/>
        <w:rPr>
          <w:rFonts w:ascii="Times New Roman" w:cs="Times New Roman" w:eastAsia="Times New Roman" w:hAnsi="Times New Roman"/>
          <w:i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360" w:lineRule="auto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  <w:rtl w:val="0"/>
        </w:rPr>
        <w:t xml:space="preserve">Задание 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Выберите несколько верных ответов в каждом блоке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4"/>
          <w:szCs w:val="24"/>
          <w:rtl w:val="0"/>
        </w:rPr>
        <w:t xml:space="preserve">(по 2 балла за каждый правильный ответ, максимальный балл –  8 баллов):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2.1.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 какие королевские династии Европы Ярослав Мудрый выдал замуж своих дочерей?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венгерские Арпады; 2) английская Нормандская династия; 3) французские Капетинги; 4) норвежские Хорфагеры.</w:t>
      </w:r>
    </w:p>
    <w:p w:rsidR="00000000" w:rsidDel="00000000" w:rsidP="00000000" w:rsidRDefault="00000000" w:rsidRPr="00000000" w14:paraId="00000039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2.2. Какие города находились в составе Великого княжества Тверского в период его существования (1247-1485 гг.)?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Торжок; 2) Кашин; 3) Углич; 4) Холм.</w:t>
      </w:r>
    </w:p>
    <w:p w:rsidR="00000000" w:rsidDel="00000000" w:rsidP="00000000" w:rsidRDefault="00000000" w:rsidRPr="00000000" w14:paraId="0000003A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2.3. Какие события произошли в правление Алексея Михайловича?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Валиесарское перемирие; 2) Битва при Калише; 3) Деулинское перемирие; 4) Смоленская война.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2.4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Какие из перечисленных памятников построены в эпоху правления Петра Великого и Екатерины I?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Здание двенадцати коллегий в Санкт-Петербурге; 2) Петропавловская церковь в Ярославле; 3) Дворец Кадриорг близ Ревеля; 4) Поганкины палаты во Пскове</w:t>
      </w:r>
    </w:p>
    <w:p w:rsidR="00000000" w:rsidDel="00000000" w:rsidP="00000000" w:rsidRDefault="00000000" w:rsidRPr="00000000" w14:paraId="0000003C">
      <w:pPr>
        <w:spacing w:after="0"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Ответ:</w:t>
      </w:r>
    </w:p>
    <w:tbl>
      <w:tblPr>
        <w:tblStyle w:val="Table3"/>
        <w:tblW w:w="957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12"/>
        <w:gridCol w:w="2759"/>
        <w:gridCol w:w="2377"/>
        <w:gridCol w:w="2323"/>
        <w:tblGridChange w:id="0">
          <w:tblGrid>
            <w:gridCol w:w="2112"/>
            <w:gridCol w:w="2759"/>
            <w:gridCol w:w="2377"/>
            <w:gridCol w:w="232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2.4.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spacing w:after="0"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  <w:rtl w:val="0"/>
        </w:rPr>
        <w:t xml:space="preserve">Задание 3.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По какому историческому критерию образованы ряды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4"/>
          <w:szCs w:val="24"/>
          <w:rtl w:val="0"/>
        </w:rPr>
        <w:t xml:space="preserve">2 балла за каждый  полный правильный ответ, максимальный балл 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8 баллов)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360" w:lineRule="auto"/>
        <w:ind w:firstLine="709"/>
        <w:rPr>
          <w:rFonts w:ascii="Times New Roman" w:cs="Times New Roman" w:eastAsia="Times New Roman" w:hAnsi="Times New Roman"/>
          <w:i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3.1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Апсиды, паперть, закомары, барабан купола, аркатурно-колончатый пояс</w:t>
      </w:r>
    </w:p>
    <w:p w:rsidR="00000000" w:rsidDel="00000000" w:rsidP="00000000" w:rsidRDefault="00000000" w:rsidRPr="00000000" w14:paraId="00000049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_____________________________________________________________.</w:t>
      </w:r>
    </w:p>
    <w:p w:rsidR="00000000" w:rsidDel="00000000" w:rsidP="00000000" w:rsidRDefault="00000000" w:rsidRPr="00000000" w14:paraId="0000004A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3.2.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Василий II Васильевич и Иван III Васильевич, Иван III Васильевич и Иван Иванович Молодой, Иван III и Дмитрий Иванович Внук, Иван III Васильевич и Василий III Иванович  _______________________________________.</w:t>
      </w:r>
    </w:p>
    <w:p w:rsidR="00000000" w:rsidDel="00000000" w:rsidP="00000000" w:rsidRDefault="00000000" w:rsidRPr="00000000" w14:paraId="0000004B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3.3.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Семен Дежнев, Василий Поярков, Ерофей Хабаров, Иван Москвитин -  __________________________________________________________.</w:t>
      </w:r>
    </w:p>
    <w:p w:rsidR="00000000" w:rsidDel="00000000" w:rsidP="00000000" w:rsidRDefault="00000000" w:rsidRPr="00000000" w14:paraId="0000004C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3.4.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Сражение при Добром, Бой у Раёвки, Осада Нарвы 1704 года, Осада Дерпта, ___________________________________________.</w:t>
      </w:r>
    </w:p>
    <w:p w:rsidR="00000000" w:rsidDel="00000000" w:rsidP="00000000" w:rsidRDefault="00000000" w:rsidRPr="00000000" w14:paraId="0000004D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  <w:rtl w:val="0"/>
        </w:rPr>
        <w:t xml:space="preserve">Задание 4.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Дайте краткое обоснование ряда (что объединяет перечисленные элементы с исторической точки зрения) и укажите, какой из элементов является лишним по данному основанию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4"/>
          <w:szCs w:val="24"/>
          <w:rtl w:val="0"/>
        </w:rPr>
        <w:t xml:space="preserve">1 балл за лишний элемент, его объяснение, и 1 балл за корректное обоснование ряда, максимальный балл –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8 баллов).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="360" w:lineRule="auto"/>
        <w:rPr>
          <w:rFonts w:ascii="Times New Roman" w:cs="Times New Roman" w:eastAsia="Times New Roman" w:hAnsi="Times New Roman"/>
          <w:i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z w:val="24"/>
          <w:szCs w:val="24"/>
          <w:rtl w:val="0"/>
        </w:rPr>
        <w:t xml:space="preserve">4.1.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Чернигов, Туров, Пинск, Новгород, Киев, Смоленск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360" w:lineRule="auto"/>
        <w:rPr>
          <w:rFonts w:ascii="Times New Roman" w:cs="Times New Roman" w:eastAsia="Times New Roman" w:hAnsi="Times New Roman"/>
          <w:b w:val="1"/>
          <w:i w:val="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z w:val="24"/>
          <w:szCs w:val="24"/>
          <w:rtl w:val="0"/>
        </w:rPr>
        <w:t xml:space="preserve">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4.2.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Пётр, Гермоген, Феогност, Алексий (Бяконт), Киприан ____________________________________                                                                             </w:t>
      </w:r>
    </w:p>
    <w:p w:rsidR="00000000" w:rsidDel="00000000" w:rsidP="00000000" w:rsidRDefault="00000000" w:rsidRPr="00000000" w14:paraId="00000052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3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4.3.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Гаврило Олексич, Александр Пересвет, Сбыслав Якунович, Савва, Яков Полочанин ____________________________________________________</w:t>
      </w:r>
    </w:p>
    <w:p w:rsidR="00000000" w:rsidDel="00000000" w:rsidP="00000000" w:rsidRDefault="00000000" w:rsidRPr="00000000" w14:paraId="00000054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4.4.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Ш. Монтескье, Д. Дидро, Ж.-Ж. Руссо, Ф. Рабле, Ф.-М. Аруэ, К. Гельвеций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_________________________________________________</w:t>
      </w:r>
    </w:p>
    <w:p w:rsidR="00000000" w:rsidDel="00000000" w:rsidP="00000000" w:rsidRDefault="00000000" w:rsidRPr="00000000" w14:paraId="00000056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  <w:rtl w:val="0"/>
        </w:rPr>
        <w:t xml:space="preserve">Задание 5.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Установите соответствия. Запишите в таблицу выбранные цифры </w:t>
      </w:r>
    </w:p>
    <w:p w:rsidR="00000000" w:rsidDel="00000000" w:rsidP="00000000" w:rsidRDefault="00000000" w:rsidRPr="00000000" w14:paraId="0000005A">
      <w:pPr>
        <w:spacing w:after="0" w:line="360" w:lineRule="auto"/>
        <w:rPr>
          <w:rFonts w:ascii="Times New Roman" w:cs="Times New Roman" w:eastAsia="Times New Roman" w:hAnsi="Times New Roman"/>
          <w:i w:val="1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 соответствующими буквами.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highlight w:val="white"/>
          <w:rtl w:val="0"/>
        </w:rPr>
        <w:t xml:space="preserve">По 1 баллу за каждое соответствие, максимальный балл – 10 баллов)</w:t>
      </w:r>
    </w:p>
    <w:p w:rsidR="00000000" w:rsidDel="00000000" w:rsidP="00000000" w:rsidRDefault="00000000" w:rsidRPr="00000000" w14:paraId="0000005B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Установите соответствия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 между памятниками архитектуры и стилями (направлениями), в рамках которых они были созданы</w:t>
      </w:r>
    </w:p>
    <w:p w:rsidR="00000000" w:rsidDel="00000000" w:rsidP="00000000" w:rsidRDefault="00000000" w:rsidRPr="00000000" w14:paraId="0000005C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57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110"/>
        <w:gridCol w:w="568"/>
        <w:gridCol w:w="4218"/>
        <w:tblGridChange w:id="0">
          <w:tblGrid>
            <w:gridCol w:w="675"/>
            <w:gridCol w:w="4110"/>
            <w:gridCol w:w="568"/>
            <w:gridCol w:w="421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памятники архитектуры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стили (направления)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2476500" cy="1854200"/>
                  <wp:effectExtent b="0" l="0" r="0" t="0"/>
                  <wp:docPr id="17" name="image9.png"/>
                  <a:graphic>
                    <a:graphicData uri="http://schemas.openxmlformats.org/drawingml/2006/picture">
                      <pic:pic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18542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Голицынское барокко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2325053" cy="1828800"/>
                  <wp:effectExtent b="0" l="0" r="0" t="0"/>
                  <wp:docPr id="11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 b="18221" l="7523" r="22076" t="43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5053" cy="1828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Петровское барокко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2429828" cy="1402997"/>
                  <wp:effectExtent b="0" l="0" r="0" t="0"/>
                  <wp:docPr id="16" name="image8.png"/>
                  <a:graphic>
                    <a:graphicData uri="http://schemas.openxmlformats.org/drawingml/2006/picture">
                      <pic:pic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10"/>
                          <a:srcRect b="14649" l="9829" r="9000" t="144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9828" cy="140299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Русское узорочье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2476500" cy="3098800"/>
                  <wp:effectExtent b="0" l="0" r="0" t="0"/>
                  <wp:docPr id="12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3098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Нарышкинское барокко</w:t>
            </w:r>
          </w:p>
        </w:tc>
      </w:tr>
      <w:tr>
        <w:trPr>
          <w:cantSplit w:val="0"/>
          <w:trHeight w:val="4299.90234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2223135" cy="2552700"/>
                  <wp:effectExtent b="0" l="0" r="0" t="0"/>
                  <wp:docPr id="13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2"/>
                          <a:srcRect b="10551" l="4838" r="5538" t="139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3135" cy="2552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Украинское барокко</w:t>
            </w:r>
          </w:p>
        </w:tc>
      </w:tr>
    </w:tbl>
    <w:p w:rsidR="00000000" w:rsidDel="00000000" w:rsidP="00000000" w:rsidRDefault="00000000" w:rsidRPr="00000000" w14:paraId="00000075">
      <w:pPr>
        <w:spacing w:after="0"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Ответ:</w:t>
      </w:r>
    </w:p>
    <w:tbl>
      <w:tblPr>
        <w:tblStyle w:val="Table5"/>
        <w:tblW w:w="932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09"/>
        <w:gridCol w:w="1843"/>
        <w:gridCol w:w="1701"/>
        <w:gridCol w:w="1985"/>
        <w:gridCol w:w="1985"/>
        <w:tblGridChange w:id="0">
          <w:tblGrid>
            <w:gridCol w:w="1809"/>
            <w:gridCol w:w="1843"/>
            <w:gridCol w:w="1701"/>
            <w:gridCol w:w="1985"/>
            <w:gridCol w:w="19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5.2. Установите соответствия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 между именами великих князей Московских и их супруг</w:t>
      </w:r>
    </w:p>
    <w:tbl>
      <w:tblPr>
        <w:tblStyle w:val="Table6"/>
        <w:tblW w:w="957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110"/>
        <w:gridCol w:w="568"/>
        <w:gridCol w:w="4218"/>
        <w:tblGridChange w:id="0">
          <w:tblGrid>
            <w:gridCol w:w="675"/>
            <w:gridCol w:w="4110"/>
            <w:gridCol w:w="568"/>
            <w:gridCol w:w="4218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Имена и прозвища великих князей Московских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Имена московских княгинь</w:t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Иван III Васильевич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Айгуста-Анастасия Гедиминовна</w:t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Симеон Иванович Гордый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Софья Витовтовна</w:t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Василий II Васильевич Тёмный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Евдокия Дмитриевна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Василий I Дмитриевич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Мария Ярославна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Дмитрий Иванович Донской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Мария Борисовна</w:t>
            </w:r>
          </w:p>
        </w:tc>
      </w:tr>
    </w:tbl>
    <w:p w:rsidR="00000000" w:rsidDel="00000000" w:rsidP="00000000" w:rsidRDefault="00000000" w:rsidRPr="00000000" w14:paraId="0000009A">
      <w:pPr>
        <w:spacing w:after="0"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Ответ:</w:t>
      </w:r>
    </w:p>
    <w:tbl>
      <w:tblPr>
        <w:tblStyle w:val="Table7"/>
        <w:tblW w:w="9323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09"/>
        <w:gridCol w:w="1843"/>
        <w:gridCol w:w="1701"/>
        <w:gridCol w:w="1985"/>
        <w:gridCol w:w="1985"/>
        <w:tblGridChange w:id="0">
          <w:tblGrid>
            <w:gridCol w:w="1809"/>
            <w:gridCol w:w="1843"/>
            <w:gridCol w:w="1701"/>
            <w:gridCol w:w="1985"/>
            <w:gridCol w:w="19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</w:t>
            </w:r>
          </w:p>
        </w:tc>
      </w:tr>
      <w:tr>
        <w:trPr>
          <w:cantSplit w:val="0"/>
          <w:trHeight w:val="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5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line="360" w:lineRule="auto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u w:val="single"/>
          <w:rtl w:val="0"/>
        </w:rPr>
        <w:t xml:space="preserve">Задание 6.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Заполните пропуски в тексте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(по 2 балла за вставку, максимальный балл 8 баллов)</w:t>
      </w:r>
    </w:p>
    <w:p w:rsidR="00000000" w:rsidDel="00000000" w:rsidP="00000000" w:rsidRDefault="00000000" w:rsidRPr="00000000" w14:paraId="000000A7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Согласно Судебнику ______ года, крестьянин мог уйти от помещика только на _____ день — 26 ноября. Времени на переход давали всего две недели, по одной до и после этой даты. Она примерно совпадала с окончанием сельскохозяйственных работ и последующей выплатой денежных и натуральных платежей. Крестьянин при смене землевладельца должен был выплатить плату за переход — пожилое.</w:t>
      </w:r>
    </w:p>
    <w:p w:rsidR="00000000" w:rsidDel="00000000" w:rsidP="00000000" w:rsidRDefault="00000000" w:rsidRPr="00000000" w14:paraId="000000A8">
      <w:pPr>
        <w:spacing w:after="240" w:before="24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Судебник царя Ивана IV от 1550 года предусматривал увеличение пожилого. Следующий этап усиления крепостного права связан с экономическим кризисом в конце правления Ивана IV. Его причинами стали Ливонская война, набеги крымских татар и опричнина.</w:t>
      </w:r>
    </w:p>
    <w:p w:rsidR="00000000" w:rsidDel="00000000" w:rsidP="00000000" w:rsidRDefault="00000000" w:rsidRPr="00000000" w14:paraId="000000A9">
      <w:pPr>
        <w:spacing w:after="240" w:before="240" w:line="360" w:lineRule="auto"/>
        <w:rPr>
          <w:rFonts w:ascii="Times New Roman" w:cs="Times New Roman" w:eastAsia="Times New Roman" w:hAnsi="Times New Roman"/>
          <w:color w:val="1155cc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1581 году власти впервые запретили крестьянам менять землевладельца, то есть ввели «______». В _____ году, в конце правления царя Федора Иоанновича, были введены «урочные лета», то есть пятилетний срок розыска беглых крепостных</w:t>
      </w:r>
      <w:r w:rsidDel="00000000" w:rsidR="00000000" w:rsidRPr="00000000">
        <w:rPr>
          <w:rFonts w:ascii="Times New Roman" w:cs="Times New Roman" w:eastAsia="Times New Roman" w:hAnsi="Times New Roman"/>
          <w:color w:val="1155cc"/>
          <w:sz w:val="24"/>
          <w:szCs w:val="24"/>
          <w:u w:val="single"/>
          <w:rtl w:val="0"/>
        </w:rPr>
        <w:t xml:space="preserve">.</w:t>
      </w:r>
    </w:p>
    <w:p w:rsidR="00000000" w:rsidDel="00000000" w:rsidP="00000000" w:rsidRDefault="00000000" w:rsidRPr="00000000" w14:paraId="000000AA">
      <w:pPr>
        <w:spacing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Ответ:</w:t>
      </w:r>
    </w:p>
    <w:tbl>
      <w:tblPr>
        <w:tblStyle w:val="Table8"/>
        <w:tblW w:w="957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42"/>
        <w:gridCol w:w="8329"/>
        <w:tblGridChange w:id="0">
          <w:tblGrid>
            <w:gridCol w:w="1242"/>
            <w:gridCol w:w="832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B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</w:t>
            </w:r>
          </w:p>
        </w:tc>
        <w:tc>
          <w:tcPr/>
          <w:p w:rsidR="00000000" w:rsidDel="00000000" w:rsidP="00000000" w:rsidRDefault="00000000" w:rsidRPr="00000000" w14:paraId="000000AC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D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</w:t>
            </w:r>
          </w:p>
        </w:tc>
        <w:tc>
          <w:tcPr/>
          <w:p w:rsidR="00000000" w:rsidDel="00000000" w:rsidP="00000000" w:rsidRDefault="00000000" w:rsidRPr="00000000" w14:paraId="000000AE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</w:t>
            </w:r>
          </w:p>
        </w:tc>
        <w:tc>
          <w:tcPr/>
          <w:p w:rsidR="00000000" w:rsidDel="00000000" w:rsidP="00000000" w:rsidRDefault="00000000" w:rsidRPr="00000000" w14:paraId="000000B0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1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</w:t>
            </w:r>
          </w:p>
        </w:tc>
        <w:tc>
          <w:tcPr/>
          <w:p w:rsidR="00000000" w:rsidDel="00000000" w:rsidP="00000000" w:rsidRDefault="00000000" w:rsidRPr="00000000" w14:paraId="000000B2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3">
      <w:pPr>
        <w:spacing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line="360" w:lineRule="auto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Задание 7. Соотнесите название мирного договора, дату заключении и условия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(по 2 балла за верное соответствие. Максимальный балл -  8 баллов)</w:t>
      </w:r>
    </w:p>
    <w:p w:rsidR="00000000" w:rsidDel="00000000" w:rsidP="00000000" w:rsidRDefault="00000000" w:rsidRPr="00000000" w14:paraId="000000B5">
      <w:pPr>
        <w:spacing w:line="360" w:lineRule="auto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Название мирных договоров:</w:t>
      </w:r>
    </w:p>
    <w:p w:rsidR="00000000" w:rsidDel="00000000" w:rsidP="00000000" w:rsidRDefault="00000000" w:rsidRPr="00000000" w14:paraId="000000B6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А. Белградский мир, </w:t>
      </w:r>
    </w:p>
    <w:p w:rsidR="00000000" w:rsidDel="00000000" w:rsidP="00000000" w:rsidRDefault="00000000" w:rsidRPr="00000000" w14:paraId="000000B7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Б. Андрианопольский мир, </w:t>
      </w:r>
    </w:p>
    <w:p w:rsidR="00000000" w:rsidDel="00000000" w:rsidP="00000000" w:rsidRDefault="00000000" w:rsidRPr="00000000" w14:paraId="000000B8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В. Петербургский мир, </w:t>
      </w:r>
    </w:p>
    <w:p w:rsidR="00000000" w:rsidDel="00000000" w:rsidP="00000000" w:rsidRDefault="00000000" w:rsidRPr="00000000" w14:paraId="000000B9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Г. Константинопольский мир.</w:t>
      </w:r>
    </w:p>
    <w:p w:rsidR="00000000" w:rsidDel="00000000" w:rsidP="00000000" w:rsidRDefault="00000000" w:rsidRPr="00000000" w14:paraId="000000BA">
      <w:pPr>
        <w:spacing w:line="360" w:lineRule="auto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Условия мирного договора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 России отходит южное и западное побережье Каспийского моря и северные провинции Персии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Россия приобретает Азов, а также земли от Дона до Южного Буга, вместе с тем она теряла возможность держать корабли в акватории Чёрного и Азовского морей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Россия получает Азов, а вместе с тем и все приграничные крепости (к примеру, Таганрог)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72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 сути, закрепляет положения Прутского мирного договора, Россия уступает крепость Азов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BF">
      <w:pPr>
        <w:spacing w:after="0" w:line="360" w:lineRule="auto"/>
        <w:ind w:left="360" w:firstLine="0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Ответ:</w:t>
      </w:r>
    </w:p>
    <w:tbl>
      <w:tblPr>
        <w:tblStyle w:val="Table9"/>
        <w:tblW w:w="9321.0" w:type="dxa"/>
        <w:jc w:val="left"/>
        <w:tblInd w:w="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03"/>
        <w:gridCol w:w="1908"/>
        <w:gridCol w:w="1711"/>
        <w:gridCol w:w="1908"/>
        <w:gridCol w:w="1491"/>
        <w:tblGridChange w:id="0">
          <w:tblGrid>
            <w:gridCol w:w="2303"/>
            <w:gridCol w:w="1908"/>
            <w:gridCol w:w="1711"/>
            <w:gridCol w:w="1908"/>
            <w:gridCol w:w="149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0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дата</w:t>
            </w:r>
          </w:p>
        </w:tc>
        <w:tc>
          <w:tcPr/>
          <w:p w:rsidR="00000000" w:rsidDel="00000000" w:rsidP="00000000" w:rsidRDefault="00000000" w:rsidRPr="00000000" w14:paraId="000000C1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1700</w:t>
            </w:r>
          </w:p>
        </w:tc>
        <w:tc>
          <w:tcPr/>
          <w:p w:rsidR="00000000" w:rsidDel="00000000" w:rsidP="00000000" w:rsidRDefault="00000000" w:rsidRPr="00000000" w14:paraId="000000C2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1713</w:t>
            </w:r>
          </w:p>
        </w:tc>
        <w:tc>
          <w:tcPr/>
          <w:p w:rsidR="00000000" w:rsidDel="00000000" w:rsidP="00000000" w:rsidRDefault="00000000" w:rsidRPr="00000000" w14:paraId="000000C3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1723</w:t>
            </w:r>
          </w:p>
        </w:tc>
        <w:tc>
          <w:tcPr/>
          <w:p w:rsidR="00000000" w:rsidDel="00000000" w:rsidP="00000000" w:rsidRDefault="00000000" w:rsidRPr="00000000" w14:paraId="000000C4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1735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5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Название мирного договора\ Укажите соответствующую литеру</w:t>
            </w:r>
          </w:p>
        </w:tc>
        <w:tc>
          <w:tcPr/>
          <w:p w:rsidR="00000000" w:rsidDel="00000000" w:rsidP="00000000" w:rsidRDefault="00000000" w:rsidRPr="00000000" w14:paraId="000000C6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A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Условия \ Укажите соответствующую</w:t>
            </w:r>
          </w:p>
          <w:p w:rsidR="00000000" w:rsidDel="00000000" w:rsidP="00000000" w:rsidRDefault="00000000" w:rsidRPr="00000000" w14:paraId="000000CB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цифру</w:t>
            </w:r>
          </w:p>
        </w:tc>
        <w:tc>
          <w:tcPr/>
          <w:p w:rsidR="00000000" w:rsidDel="00000000" w:rsidP="00000000" w:rsidRDefault="00000000" w:rsidRPr="00000000" w14:paraId="000000CC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0">
      <w:pPr>
        <w:spacing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D1">
      <w:pPr>
        <w:spacing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Задание 8. Определите автора высказывания, соотнесите автора с его высказыванием (2 балла). Соотнесите  автора высказывания с его изображением (2 балла).</w:t>
      </w:r>
    </w:p>
    <w:p w:rsidR="00000000" w:rsidDel="00000000" w:rsidP="00000000" w:rsidRDefault="00000000" w:rsidRPr="00000000" w14:paraId="000000D2">
      <w:pPr>
        <w:spacing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(по 2 балла за полное определения имени автора высказывания и  соотношение  с высказыванием. По 2 балла за соотношение автора высказывания с его изображения, за полностью правильно выполненный столбец - 4 балла, максимальный балл за задание - 12 баллов)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644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“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Вот пришёл час, который решит судьбу Отечества. Итак, не должны бы вы помышлять, что сражаетесь за …, но за государство, … вручённое, за род свой, за Отечество, за православную нашу веру. А о … ведайте, что ему жизнь его не дорога, только бы жила Россия в блаженстве и славе для благосостояния вашего”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644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“Я &lt;…&gt; никогда того не подумаю, чтоб на сей раз не покривила своею мыслию и душою госпожа ваша прабабка. &lt;…&gt; Многие слабой совести люди никогда не упоминают имя порока, не прибавив к оному человеколюбия. Они говорят, что слабости человекам обыкновенны и что должно оные прикрывать человеколюбием; следовательно, они порокам сшили из человеколюбия кафтан; но таких людей человеколюбие приличнее назвать пороколюбием.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644" w:right="0" w:hanging="360"/>
        <w:jc w:val="left"/>
        <w:rPr>
          <w:rFonts w:ascii="Times New Roman" w:cs="Times New Roman" w:eastAsia="Times New Roman" w:hAnsi="Times New Roman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highlight w:val="white"/>
          <w:rtl w:val="0"/>
        </w:rPr>
        <w:t xml:space="preserve">“</w:t>
      </w:r>
      <w:r w:rsidDel="00000000" w:rsidR="00000000" w:rsidRPr="00000000">
        <w:rPr>
          <w:rFonts w:ascii="Times New Roman" w:cs="Times New Roman" w:eastAsia="Times New Roman" w:hAnsi="Times New Roman"/>
          <w:color w:val="202122"/>
          <w:sz w:val="28"/>
          <w:szCs w:val="28"/>
          <w:highlight w:val="white"/>
          <w:rtl w:val="0"/>
        </w:rPr>
        <w:t xml:space="preserve">Протопопица &lt;…&gt; на меня, бедная, пеняет, говоря: «долго ли муки сея, протопоп, будет?» И я говорю: «Марковна, до самыя смерти!»”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644" w:right="0" w:hanging="360"/>
        <w:jc w:val="left"/>
        <w:rPr>
          <w:rFonts w:ascii="Times New Roman" w:cs="Times New Roman" w:eastAsia="Times New Roman" w:hAnsi="Times New Roman"/>
          <w:color w:val="333333"/>
          <w:highlight w:val="white"/>
          <w:u w:val="no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225.0" w:type="dxa"/>
        <w:jc w:val="left"/>
        <w:tblInd w:w="175.99999999999997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40"/>
        <w:gridCol w:w="3285"/>
        <w:gridCol w:w="3300"/>
        <w:tblGridChange w:id="0">
          <w:tblGrid>
            <w:gridCol w:w="2640"/>
            <w:gridCol w:w="3285"/>
            <w:gridCol w:w="33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7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</w:t>
            </w:r>
          </w:p>
        </w:tc>
        <w:tc>
          <w:tcPr/>
          <w:p w:rsidR="00000000" w:rsidDel="00000000" w:rsidP="00000000" w:rsidRDefault="00000000" w:rsidRPr="00000000" w14:paraId="000000D8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</w:t>
            </w:r>
          </w:p>
        </w:tc>
        <w:tc>
          <w:tcPr/>
          <w:p w:rsidR="00000000" w:rsidDel="00000000" w:rsidP="00000000" w:rsidRDefault="00000000" w:rsidRPr="00000000" w14:paraId="000000D9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A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1543050" cy="1905000"/>
                  <wp:effectExtent b="0" l="0" r="0" t="0"/>
                  <wp:docPr id="14" name="image10.png"/>
                  <a:graphic>
                    <a:graphicData uri="http://schemas.openxmlformats.org/drawingml/2006/picture">
                      <pic:pic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0" cy="1905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shd w:fill="ffffff" w:val="clear"/>
              <w:spacing w:after="20" w:before="60" w:line="360" w:lineRule="auto"/>
              <w:ind w:left="0" w:firstLine="0"/>
              <w:rPr>
                <w:rFonts w:ascii="Arial" w:cs="Arial" w:eastAsia="Arial" w:hAnsi="Arial"/>
                <w:color w:val="202122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color w:val="202122"/>
                <w:sz w:val="21"/>
                <w:szCs w:val="21"/>
              </w:rPr>
              <w:drawing>
                <wp:inline distB="114300" distT="114300" distL="114300" distR="114300">
                  <wp:extent cx="1548765" cy="1943100"/>
                  <wp:effectExtent b="0" l="0" r="0" t="0"/>
                  <wp:docPr id="20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4"/>
                          <a:srcRect b="0" l="0" r="20682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765" cy="1943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shd w:fill="ffffff" w:val="clear"/>
              <w:spacing w:after="20" w:before="60" w:line="360" w:lineRule="auto"/>
              <w:ind w:left="0" w:firstLine="0"/>
              <w:rPr>
                <w:rFonts w:ascii="Arial" w:cs="Arial" w:eastAsia="Arial" w:hAnsi="Arial"/>
                <w:color w:val="202122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1734503" cy="2033268"/>
                  <wp:effectExtent b="0" l="0" r="0" t="0"/>
                  <wp:docPr id="19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4503" cy="203326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F">
      <w:pPr>
        <w:spacing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321.0" w:type="dxa"/>
        <w:jc w:val="left"/>
        <w:tblInd w:w="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32"/>
        <w:gridCol w:w="2271"/>
        <w:gridCol w:w="2338"/>
        <w:gridCol w:w="1880"/>
        <w:tblGridChange w:id="0">
          <w:tblGrid>
            <w:gridCol w:w="2832"/>
            <w:gridCol w:w="2271"/>
            <w:gridCol w:w="2338"/>
            <w:gridCol w:w="18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0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Высказывания</w:t>
            </w:r>
          </w:p>
        </w:tc>
        <w:tc>
          <w:tcPr/>
          <w:p w:rsidR="00000000" w:rsidDel="00000000" w:rsidP="00000000" w:rsidRDefault="00000000" w:rsidRPr="00000000" w14:paraId="000000E1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E2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E3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4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Автор высказывания\</w:t>
            </w:r>
          </w:p>
          <w:p w:rsidR="00000000" w:rsidDel="00000000" w:rsidP="00000000" w:rsidRDefault="00000000" w:rsidRPr="00000000" w14:paraId="000000E5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Впишите имя</w:t>
            </w:r>
          </w:p>
        </w:tc>
        <w:tc>
          <w:tcPr/>
          <w:p w:rsidR="00000000" w:rsidDel="00000000" w:rsidP="00000000" w:rsidRDefault="00000000" w:rsidRPr="00000000" w14:paraId="000000E6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A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Изображение\</w:t>
            </w:r>
          </w:p>
          <w:p w:rsidR="00000000" w:rsidDel="00000000" w:rsidP="00000000" w:rsidRDefault="00000000" w:rsidRPr="00000000" w14:paraId="000000EB">
            <w:pPr>
              <w:spacing w:line="36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Впишите литеру</w:t>
            </w:r>
          </w:p>
        </w:tc>
        <w:tc>
          <w:tcPr/>
          <w:p w:rsidR="00000000" w:rsidDel="00000000" w:rsidP="00000000" w:rsidRDefault="00000000" w:rsidRPr="00000000" w14:paraId="000000EC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0">
      <w:pPr>
        <w:spacing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spacing w:line="360" w:lineRule="auto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rtl w:val="0"/>
        </w:rPr>
        <w:t xml:space="preserve">Задание 9.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Рассмотрите представленные схему  и картину  и выполните задания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(максимальный балл - 14 баллов)</w:t>
      </w:r>
    </w:p>
    <w:p w:rsidR="00000000" w:rsidDel="00000000" w:rsidP="00000000" w:rsidRDefault="00000000" w:rsidRPr="00000000" w14:paraId="000000F2">
      <w:pPr>
        <w:spacing w:line="360" w:lineRule="auto"/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</w:rPr>
        <w:drawing>
          <wp:inline distB="114300" distT="114300" distL="114300" distR="114300">
            <wp:extent cx="4975458" cy="5134928"/>
            <wp:effectExtent b="0" l="0" r="0" t="0"/>
            <wp:docPr id="1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75458" cy="513492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9.1. Назовите российского монарха (и регента, при наличии), в правление которых был организован поход, указанный на схеме (2 балла)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Ответ: ________________________________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9.2. Назовите организатора двух походов, представленных на карте и даты (с точностью до года) этих походов  (2 балла за организатора, по 1 баллу за каждую корректную дату, итого 4 балла)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Ответ: ______________________________________________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9.3. Укажите названия городов, обозначенных цифрами 1) и 2) (по 2 балла за каждое название, итого 4 балла)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Ответ: _______________________________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9.5. Какие суждения, относящиеся к схеме, являются верными? Запишите цифры, под которыми они указаны (4 балла за полный ответ, 3 балла при наличии 1 ошибки, 2 балл при наличии 2-х  ошибок, при наличии 3-х и более ошибок – ноль баллов)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В ходе обоих походов не произошло ни одного сражения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2) В ходе обоих походов Русское царство не получило никаких территориальных приобретений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3) Одной из главных причин неудачи походов была нехватка снабжения и низкая организованность отправленных войск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4) На схеме изображено государство, фактически являющееся вассалом Османской империи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5) Кружком на карте обведён участок оборонительной линии, построенной против монгольских набегов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6) Судя по представленной карте, казаки не принимали никакого участия в обоих походах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Ответ: 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pStyle w:val="Heading1"/>
        <w:spacing w:after="280" w:before="280" w:line="360" w:lineRule="auto"/>
        <w:rPr>
          <w:i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Задание 10.</w:t>
      </w:r>
      <w:r w:rsidDel="00000000" w:rsidR="00000000" w:rsidRPr="00000000">
        <w:rPr>
          <w:b w:val="0"/>
          <w:sz w:val="24"/>
          <w:szCs w:val="24"/>
          <w:rtl w:val="0"/>
        </w:rPr>
        <w:t xml:space="preserve">  </w:t>
      </w:r>
      <w:r w:rsidDel="00000000" w:rsidR="00000000" w:rsidRPr="00000000">
        <w:rPr>
          <w:sz w:val="24"/>
          <w:szCs w:val="24"/>
          <w:rtl w:val="0"/>
        </w:rPr>
        <w:t xml:space="preserve">Мини-эссе</w:t>
      </w:r>
      <w:r w:rsidDel="00000000" w:rsidR="00000000" w:rsidRPr="00000000">
        <w:rPr>
          <w:b w:val="0"/>
          <w:i w:val="1"/>
          <w:sz w:val="24"/>
          <w:szCs w:val="24"/>
          <w:rtl w:val="0"/>
        </w:rPr>
        <w:t xml:space="preserve">.  </w:t>
      </w:r>
      <w:r w:rsidDel="00000000" w:rsidR="00000000" w:rsidRPr="00000000">
        <w:rPr>
          <w:i w:val="1"/>
          <w:sz w:val="24"/>
          <w:szCs w:val="24"/>
          <w:rtl w:val="0"/>
        </w:rPr>
        <w:t xml:space="preserve">(Максимальный балл - 20 баллов)</w:t>
      </w:r>
    </w:p>
    <w:p w:rsidR="00000000" w:rsidDel="00000000" w:rsidP="00000000" w:rsidRDefault="00000000" w:rsidRPr="00000000" w14:paraId="00000102">
      <w:pPr>
        <w:pStyle w:val="Heading1"/>
        <w:spacing w:after="280" w:before="280" w:line="360" w:lineRule="auto"/>
        <w:rPr>
          <w:b w:val="0"/>
          <w:sz w:val="24"/>
          <w:szCs w:val="24"/>
        </w:rPr>
      </w:pPr>
      <w:r w:rsidDel="00000000" w:rsidR="00000000" w:rsidRPr="00000000">
        <w:rPr>
          <w:b w:val="0"/>
          <w:sz w:val="24"/>
          <w:szCs w:val="24"/>
          <w:rtl w:val="0"/>
        </w:rPr>
        <w:t xml:space="preserve">Для вас ниже представлены темы для мини эссе. Ваша задача выбрать одну из предложенных тем и написать мини-эссе по предложенному алгоритму:</w:t>
      </w:r>
    </w:p>
    <w:p w:rsidR="00000000" w:rsidDel="00000000" w:rsidP="00000000" w:rsidRDefault="00000000" w:rsidRPr="00000000" w14:paraId="00000103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1.Введение.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Требуется оригинальная внятная обоснованность выбора темы - объяснение, демонстрирующее заинтересованность в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теме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Обращаем Ваше внимание на то, что необходимо пояснить, чем Вас заинтересовала именно данная историческая тема, а не просто декларировать интерес к периоду, личности – представьте, что Вам на выбор дали темы только по одному периоду, почему Вы выбрали именно эту тему? </w:t>
        <w:br w:type="textWrapping"/>
        <w:t xml:space="preserve">Понимание смысла высказывания. Необходимо объяснить общий смысл выбранного Вами высказывания, затем разделить высказывание на два-три авторских утверждения, то есть ответить на вопрос «из каких утверждений состоит авторская позиция?».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(2+3=5 баллов)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Максимально 2 балла за внятное оригинальное объяснение, демонстрирующее</w:t>
      </w:r>
    </w:p>
    <w:p w:rsidR="00000000" w:rsidDel="00000000" w:rsidP="00000000" w:rsidRDefault="00000000" w:rsidRPr="00000000" w14:paraId="00000105">
      <w:pPr>
        <w:spacing w:after="0"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2. Заинтересованность в теме.</w:t>
      </w:r>
    </w:p>
    <w:p w:rsidR="00000000" w:rsidDel="00000000" w:rsidP="00000000" w:rsidRDefault="00000000" w:rsidRPr="00000000" w14:paraId="00000106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 балл за формальное объяснение в нескольких предложениях.</w:t>
      </w:r>
    </w:p>
    <w:p w:rsidR="00000000" w:rsidDel="00000000" w:rsidP="00000000" w:rsidRDefault="00000000" w:rsidRPr="00000000" w14:paraId="00000107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 баллов за одну фразу (я выбрал, т.к. мне интересно или т.к. период важен).</w:t>
      </w:r>
    </w:p>
    <w:p w:rsidR="00000000" w:rsidDel="00000000" w:rsidP="00000000" w:rsidRDefault="00000000" w:rsidRPr="00000000" w14:paraId="00000108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 баллов нет объяснения. </w:t>
      </w:r>
    </w:p>
    <w:p w:rsidR="00000000" w:rsidDel="00000000" w:rsidP="00000000" w:rsidRDefault="00000000" w:rsidRPr="00000000" w14:paraId="00000109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Максимально 3 балла за корректное понимание смысла высказывания в целом и его частей: 1 балл объяснение (а не пересказ) общего смысла темы, по 1 баллу за каждое выделенное утверждение, не противоречащее теме эссе.</w:t>
        <w:br w:type="textWrapping"/>
        <w:t xml:space="preserve">Итого за введение: 2+3=5</w:t>
      </w:r>
    </w:p>
    <w:p w:rsidR="00000000" w:rsidDel="00000000" w:rsidP="00000000" w:rsidRDefault="00000000" w:rsidRPr="00000000" w14:paraId="0000010A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3.Основная часть.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Выделенные вами авторские утверждения необходимо сначала доказать, то есть привести аргументы – конкретные исторические факты и их корректное объяснение, затем опровергнуть – привести контраргументы. (Полное, грамотное доказательство утверждения автора оценивается в 5 баллов, контраргументация тоже в 5, итого за основную часть 10 баллов)</w:t>
      </w:r>
    </w:p>
    <w:p w:rsidR="00000000" w:rsidDel="00000000" w:rsidP="00000000" w:rsidRDefault="00000000" w:rsidRPr="00000000" w14:paraId="0000010B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Максимально 5 баллов за 1 корректно использованный аргумент (факт + его интерпретация). Аргумент должен доказывать утверждение автора темы эссе.</w:t>
        <w:br w:type="textWrapping"/>
        <w:t xml:space="preserve">Максимально 5 баллов за 1 корректно использованный контраргумент (факт + его интерпретация). Контраргумент должен опровергать утверждение автора темы эссе.</w:t>
      </w:r>
    </w:p>
    <w:p w:rsidR="00000000" w:rsidDel="00000000" w:rsidP="00000000" w:rsidRDefault="00000000" w:rsidRPr="00000000" w14:paraId="0000010C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4.Выводы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Аргументация и контраргументация должны привести Вас к конкретной и корректной формулировке собственного мнения по выбранному утверждению, а также объяснить своё отношение к  позиции автора в целом высказывании.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(3+2=5 баллов)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Максимально 3 балла за четкое подведение итогов по основной части – свое мнение + наиболее сильный аргумент в его пользу.</w:t>
      </w:r>
    </w:p>
    <w:p w:rsidR="00000000" w:rsidDel="00000000" w:rsidP="00000000" w:rsidRDefault="00000000" w:rsidRPr="00000000" w14:paraId="0000010E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 балла за собственное мнение без аргумента.</w:t>
      </w:r>
    </w:p>
    <w:p w:rsidR="00000000" w:rsidDel="00000000" w:rsidP="00000000" w:rsidRDefault="00000000" w:rsidRPr="00000000" w14:paraId="0000010F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 балл выводы носят самый общий характер.</w:t>
      </w:r>
    </w:p>
    <w:p w:rsidR="00000000" w:rsidDel="00000000" w:rsidP="00000000" w:rsidRDefault="00000000" w:rsidRPr="00000000" w14:paraId="00000110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Максимально 2 балла за четкое подведение итогов в целом по высказыванию – свое мнение + аргумент в его пользу.</w:t>
      </w:r>
    </w:p>
    <w:p w:rsidR="00000000" w:rsidDel="00000000" w:rsidP="00000000" w:rsidRDefault="00000000" w:rsidRPr="00000000" w14:paraId="00000111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 балл за собственное мнение без аргумента.</w:t>
      </w:r>
    </w:p>
    <w:p w:rsidR="00000000" w:rsidDel="00000000" w:rsidP="00000000" w:rsidRDefault="00000000" w:rsidRPr="00000000" w14:paraId="00000112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0 баллов выводы носят самый общий характер.</w:t>
      </w:r>
    </w:p>
    <w:p w:rsidR="00000000" w:rsidDel="00000000" w:rsidP="00000000" w:rsidRDefault="00000000" w:rsidRPr="00000000" w14:paraId="00000113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Итого за выводы: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3+2=5 баллов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Итого за мини-эссе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5+15+5=20 баллов.</w:t>
      </w:r>
    </w:p>
    <w:p w:rsidR="00000000" w:rsidDel="00000000" w:rsidP="00000000" w:rsidRDefault="00000000" w:rsidRPr="00000000" w14:paraId="00000115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Темы мини эссе:</w:t>
      </w:r>
    </w:p>
    <w:p w:rsidR="00000000" w:rsidDel="00000000" w:rsidP="00000000" w:rsidRDefault="00000000" w:rsidRPr="00000000" w14:paraId="00000116">
      <w:pPr>
        <w:numPr>
          <w:ilvl w:val="0"/>
          <w:numId w:val="1"/>
        </w:numPr>
        <w:spacing w:after="0" w:line="276" w:lineRule="auto"/>
        <w:ind w:left="-283.46456692913375"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highlight w:val="whit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Как видно, в области данничества Ольга не произвела каких-либо радикальных перемен. Другое дело — политические отношения Киева с Древлянской землей. Тут заметны существенные изменения, попавшие, кстати, в поле зрения исследователей. В первую очередь лишились власти местные князья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highlight w:val="white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(И.Я. Фроянов)</w:t>
      </w:r>
    </w:p>
    <w:p w:rsidR="00000000" w:rsidDel="00000000" w:rsidP="00000000" w:rsidRDefault="00000000" w:rsidRPr="00000000" w14:paraId="00000117">
      <w:pPr>
        <w:numPr>
          <w:ilvl w:val="0"/>
          <w:numId w:val="1"/>
        </w:numPr>
        <w:spacing w:after="0" w:line="276" w:lineRule="auto"/>
        <w:ind w:left="-283.46456692913375"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highlight w:val="whit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Под гнетом постоянных бедствий и опустошений вследствие иноземных нашествий и княжеских усобиц и смут все население Руси еще с XIV в. стало помогать московским князьям установить мало-помалу гегемонию и своего рода диктатуру московской великокняжеской власти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highlight w:val="white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(А.А. Корнилов)</w:t>
      </w:r>
    </w:p>
    <w:p w:rsidR="00000000" w:rsidDel="00000000" w:rsidP="00000000" w:rsidRDefault="00000000" w:rsidRPr="00000000" w14:paraId="00000118">
      <w:pPr>
        <w:numPr>
          <w:ilvl w:val="0"/>
          <w:numId w:val="1"/>
        </w:numPr>
        <w:spacing w:after="0" w:line="276" w:lineRule="auto"/>
        <w:ind w:left="-283.46456692913375"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highlight w:val="whit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К началу 60-х годов XVI века Россия оказалась на историческом перекрестке, когда развитие могло пойти либо по пути дальнейшего формирования сословного общества…  В силу описанных выше особенностей своего положения и сознания слой княжеской аристократии, владеющей родовыми вотчинами, как раз и мог стать ядром консолидации формирующегося дворянского сословия … Меры, принятые царем, решительно отодвигали эту часть дворянства на периферию жизни русского общества и, следовательно, исключали перспективу такого пути развития страны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highlight w:val="white"/>
          <w:rtl w:val="0"/>
        </w:rPr>
        <w:t xml:space="preserve">» (Б.Н. Флоря)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numPr>
          <w:ilvl w:val="0"/>
          <w:numId w:val="1"/>
        </w:numPr>
        <w:spacing w:after="0" w:line="276" w:lineRule="auto"/>
        <w:ind w:left="-283.46456692913375"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Земский собор 1613 года имел все шансы стать не только поворотным моментом в Смутном времени, но и поворотным событием во всей российской истории. Однако попрание норм зарождающейся демократии, силовое решение вопроса о носителе верховной власти дали новый импульс гражданской войне, позволив Смуте затянуться ещё на шесть лет. (Д. В. Лисейцев)</w:t>
      </w:r>
    </w:p>
    <w:p w:rsidR="00000000" w:rsidDel="00000000" w:rsidP="00000000" w:rsidRDefault="00000000" w:rsidRPr="00000000" w14:paraId="0000011A">
      <w:pPr>
        <w:numPr>
          <w:ilvl w:val="0"/>
          <w:numId w:val="1"/>
        </w:numPr>
        <w:spacing w:after="0" w:line="276" w:lineRule="auto"/>
        <w:ind w:left="-283.46456692913375" w:firstLine="566.9291338582675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highlight w:val="whit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Петр жил в такое время, когда России невозможно было оставаться на прежней избитой дороге и надобно было вступать на путь обновления. Как человек, одаренный умственным ясновидением, Петр сознавал эту потребность своего отечества и принялся за нее со всею своею гигантскою волею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highlight w:val="white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(Н.И. Костомаров)</w:t>
      </w:r>
      <w:r w:rsidDel="00000000" w:rsidR="00000000" w:rsidRPr="00000000">
        <w:rPr>
          <w:rtl w:val="0"/>
        </w:rPr>
      </w:r>
    </w:p>
    <w:sectPr>
      <w:footerReference r:id="rId17" w:type="default"/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644" w:hanging="359.99999999999994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paragraph" w:styleId="1">
    <w:name w:val="heading 1"/>
    <w:basedOn w:val="a"/>
    <w:link w:val="10"/>
    <w:uiPriority w:val="9"/>
    <w:qFormat w:val="1"/>
    <w:rsid w:val="00062723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 w:val="1"/>
    <w:unhideWhenUsed w:val="1"/>
    <w:qFormat w:val="1"/>
    <w:rsid w:val="007D7297"/>
    <w:pPr>
      <w:keepNext w:val="1"/>
      <w:keepLines w:val="1"/>
      <w:spacing w:after="0"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5969F6"/>
    <w:pPr>
      <w:ind w:left="720"/>
      <w:contextualSpacing w:val="1"/>
    </w:pPr>
  </w:style>
  <w:style w:type="paragraph" w:styleId="Default" w:customStyle="1">
    <w:name w:val="Default"/>
    <w:rsid w:val="005969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70E6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5">
    <w:name w:val="Emphasis"/>
    <w:basedOn w:val="a0"/>
    <w:uiPriority w:val="20"/>
    <w:qFormat w:val="1"/>
    <w:rsid w:val="00170E67"/>
    <w:rPr>
      <w:i w:val="1"/>
      <w:iCs w:val="1"/>
    </w:rPr>
  </w:style>
  <w:style w:type="character" w:styleId="10" w:customStyle="1">
    <w:name w:val="Заголовок 1 Знак"/>
    <w:basedOn w:val="a0"/>
    <w:link w:val="1"/>
    <w:uiPriority w:val="9"/>
    <w:rsid w:val="00062723"/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 w:val="1"/>
    <w:unhideWhenUsed w:val="1"/>
    <w:rsid w:val="0006272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 w:val="1"/>
    <w:rsid w:val="00233A84"/>
    <w:pPr>
      <w:tabs>
        <w:tab w:val="center" w:pos="4677"/>
        <w:tab w:val="right" w:pos="9355"/>
      </w:tabs>
      <w:spacing w:after="0" w:line="240" w:lineRule="auto"/>
    </w:pPr>
  </w:style>
  <w:style w:type="character" w:styleId="a8" w:customStyle="1">
    <w:name w:val="Верхний колонтитул Знак"/>
    <w:basedOn w:val="a0"/>
    <w:link w:val="a7"/>
    <w:uiPriority w:val="99"/>
    <w:rsid w:val="00233A84"/>
  </w:style>
  <w:style w:type="paragraph" w:styleId="a9">
    <w:name w:val="footer"/>
    <w:basedOn w:val="a"/>
    <w:link w:val="aa"/>
    <w:uiPriority w:val="99"/>
    <w:unhideWhenUsed w:val="1"/>
    <w:rsid w:val="00233A84"/>
    <w:pPr>
      <w:tabs>
        <w:tab w:val="center" w:pos="4677"/>
        <w:tab w:val="right" w:pos="9355"/>
      </w:tabs>
      <w:spacing w:after="0" w:line="240" w:lineRule="auto"/>
    </w:pPr>
  </w:style>
  <w:style w:type="character" w:styleId="aa" w:customStyle="1">
    <w:name w:val="Нижний колонтитул Знак"/>
    <w:basedOn w:val="a0"/>
    <w:link w:val="a9"/>
    <w:uiPriority w:val="99"/>
    <w:rsid w:val="00233A84"/>
  </w:style>
  <w:style w:type="paragraph" w:styleId="ab">
    <w:name w:val="Normal (Web)"/>
    <w:basedOn w:val="a"/>
    <w:uiPriority w:val="99"/>
    <w:unhideWhenUsed w:val="1"/>
    <w:rsid w:val="00A614B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leftmargin" w:customStyle="1">
    <w:name w:val="left_margin"/>
    <w:basedOn w:val="a"/>
    <w:rsid w:val="00A614B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30" w:customStyle="1">
    <w:name w:val="Заголовок 3 Знак"/>
    <w:basedOn w:val="a0"/>
    <w:link w:val="3"/>
    <w:uiPriority w:val="9"/>
    <w:semiHidden w:val="1"/>
    <w:rsid w:val="007D7297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ac">
    <w:name w:val="Balloon Text"/>
    <w:basedOn w:val="a"/>
    <w:link w:val="ad"/>
    <w:uiPriority w:val="99"/>
    <w:semiHidden w:val="1"/>
    <w:unhideWhenUsed w:val="1"/>
    <w:rsid w:val="001C5ACA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d" w:customStyle="1">
    <w:name w:val="Текст выноски Знак"/>
    <w:basedOn w:val="a0"/>
    <w:link w:val="ac"/>
    <w:uiPriority w:val="99"/>
    <w:semiHidden w:val="1"/>
    <w:rsid w:val="001C5ACA"/>
    <w:rPr>
      <w:rFonts w:ascii="Tahoma" w:cs="Tahoma" w:hAnsi="Tahoma"/>
      <w:sz w:val="16"/>
      <w:szCs w:val="16"/>
    </w:rPr>
  </w:style>
  <w:style w:type="paragraph" w:styleId="articledecorationfirst" w:customStyle="1">
    <w:name w:val="article_decoration_first"/>
    <w:basedOn w:val="a"/>
    <w:rsid w:val="008E797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 w:val="1"/>
    <w:rsid w:val="008E7976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 ?><Relationships xmlns="http://schemas.openxmlformats.org/package/2006/relationships"><Relationship Id="rId11" Target="media/image6.jpeg" Type="http://schemas.openxmlformats.org/officeDocument/2006/relationships/image"/><Relationship Id="rId10" Target="media/image8.jpeg" Type="http://schemas.openxmlformats.org/officeDocument/2006/relationships/image"/><Relationship Id="rId13" Target="media/image10.jpeg" Type="http://schemas.openxmlformats.org/officeDocument/2006/relationships/image"/><Relationship Id="rId12" Target="media/image5.jpeg" Type="http://schemas.openxmlformats.org/officeDocument/2006/relationships/image"/><Relationship Id="rId1" Target="theme/theme1.xml" Type="http://schemas.openxmlformats.org/officeDocument/2006/relationships/theme"/><Relationship Id="rId2" Target="settings.xml" Type="http://schemas.openxmlformats.org/officeDocument/2006/relationships/settings"/><Relationship Id="rId3" Target="fontTable.xml" Type="http://schemas.openxmlformats.org/officeDocument/2006/relationships/fontTable"/><Relationship Id="rId4" Target="numbering.xml" Type="http://schemas.openxmlformats.org/officeDocument/2006/relationships/numbering"/><Relationship Id="rId9" Target="media/image3.jpeg" Type="http://schemas.openxmlformats.org/officeDocument/2006/relationships/image"/><Relationship Id="rId15" Target="media/image4.jpeg" Type="http://schemas.openxmlformats.org/officeDocument/2006/relationships/image"/><Relationship Id="rId14" Target="media/image2.jpeg" Type="http://schemas.openxmlformats.org/officeDocument/2006/relationships/image"/><Relationship Id="rId17" Target="footer1.xml" Type="http://schemas.openxmlformats.org/officeDocument/2006/relationships/footer"/><Relationship Id="rId16" Target="media/image1.jpeg" Type="http://schemas.openxmlformats.org/officeDocument/2006/relationships/image"/><Relationship Id="rId5" Target="styles.xml" Type="http://schemas.openxmlformats.org/officeDocument/2006/relationships/styles"/><Relationship Id="rId6" Target="../customXML/item1.xml" Type="http://schemas.openxmlformats.org/officeDocument/2006/relationships/customXml"/><Relationship Id="rId7" Target="media/image7.jpeg" Type="http://schemas.openxmlformats.org/officeDocument/2006/relationships/image"/><Relationship Id="rId8" Target="media/image9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kcbVyu3k8vdq+Lw/Q5L/NazXhQ==">CgMxLjA4AHIhMXJIdXNuczVqU0hwekRqNDRvUldaSUlPdEtvcTVaSWQ0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2022-09-15T15:41:00Z</dcterms:created>
  <dc:creator>Пользователь Windows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367681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S10.0.0</vt:lpwstr>
  </property>
</Properties>
</file>